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443" w:rsidRPr="005D6DFA" w:rsidRDefault="00F85443" w:rsidP="00F85443">
      <w:pPr>
        <w:shd w:val="clear" w:color="auto" w:fill="FFFFFF"/>
        <w:spacing w:before="195" w:after="135" w:line="240" w:lineRule="auto"/>
        <w:textAlignment w:val="baseline"/>
        <w:outlineLvl w:val="0"/>
        <w:rPr>
          <w:rFonts w:ascii="Arial" w:eastAsia="Times New Roman" w:hAnsi="Arial" w:cs="Arial"/>
          <w:b/>
          <w:bCs/>
          <w:color w:val="1F3692"/>
          <w:kern w:val="36"/>
          <w:sz w:val="28"/>
          <w:szCs w:val="28"/>
          <w:lang w:eastAsia="nl-NL"/>
        </w:rPr>
      </w:pPr>
      <w:r w:rsidRPr="005D6DFA">
        <w:rPr>
          <w:rFonts w:ascii="Arial" w:eastAsia="Times New Roman" w:hAnsi="Arial" w:cs="Arial"/>
          <w:b/>
          <w:bCs/>
          <w:color w:val="1F3692"/>
          <w:kern w:val="36"/>
          <w:sz w:val="28"/>
          <w:szCs w:val="28"/>
          <w:lang w:eastAsia="nl-NL"/>
        </w:rPr>
        <w:t>De verkondiging van het Woord des levens (1 Joh. 1:1-2:2)</w:t>
      </w:r>
    </w:p>
    <w:p w:rsidR="00F85443" w:rsidRPr="005D6DFA" w:rsidRDefault="00F85443" w:rsidP="00F85443">
      <w:pPr>
        <w:shd w:val="clear" w:color="auto" w:fill="FFFFFF"/>
        <w:spacing w:after="135" w:line="288" w:lineRule="atLeast"/>
        <w:textAlignment w:val="baseline"/>
        <w:outlineLvl w:val="3"/>
        <w:rPr>
          <w:rFonts w:ascii="Arial" w:eastAsia="Times New Roman" w:hAnsi="Arial" w:cs="Arial"/>
          <w:b/>
          <w:bCs/>
          <w:color w:val="1F3692"/>
          <w:sz w:val="28"/>
          <w:szCs w:val="28"/>
          <w:lang w:eastAsia="nl-NL"/>
        </w:rPr>
      </w:pPr>
      <w:r w:rsidRPr="005D6DFA">
        <w:rPr>
          <w:rFonts w:ascii="Arial" w:eastAsia="Times New Roman" w:hAnsi="Arial" w:cs="Arial"/>
          <w:b/>
          <w:bCs/>
          <w:color w:val="1F3692"/>
          <w:sz w:val="28"/>
          <w:szCs w:val="28"/>
          <w:lang w:eastAsia="nl-NL"/>
        </w:rPr>
        <w:t>Bijbelstudie over de drie Brieven van Johannes (1): (Leven, liefde en licht)</w:t>
      </w:r>
      <w:bookmarkStart w:id="0" w:name="_GoBack"/>
      <w:bookmarkEnd w:id="0"/>
    </w:p>
    <w:p w:rsidR="00F85443" w:rsidRPr="00F85443" w:rsidRDefault="00F85443" w:rsidP="00F85443">
      <w:pPr>
        <w:spacing w:after="0" w:line="240" w:lineRule="auto"/>
        <w:rPr>
          <w:rFonts w:ascii="Times New Roman" w:eastAsia="Times New Roman" w:hAnsi="Times New Roman" w:cs="Times New Roman"/>
          <w:sz w:val="24"/>
          <w:szCs w:val="24"/>
          <w:lang w:eastAsia="nl-NL"/>
        </w:rPr>
      </w:pPr>
      <w:r w:rsidRPr="00F85443">
        <w:rPr>
          <w:rFonts w:ascii="Arial" w:eastAsia="Times New Roman" w:hAnsi="Arial" w:cs="Arial"/>
          <w:color w:val="303030"/>
          <w:sz w:val="18"/>
          <w:szCs w:val="18"/>
          <w:lang w:eastAsia="nl-NL"/>
        </w:rPr>
        <w:br/>
      </w:r>
    </w:p>
    <w:p w:rsidR="00F85443" w:rsidRPr="00F85443" w:rsidRDefault="00F85443" w:rsidP="00F85443">
      <w:pPr>
        <w:shd w:val="clear" w:color="auto" w:fill="FFFFFF"/>
        <w:spacing w:after="0" w:line="270" w:lineRule="atLeast"/>
        <w:textAlignment w:val="baseline"/>
        <w:rPr>
          <w:rFonts w:ascii="Arial" w:eastAsia="Times New Roman" w:hAnsi="Arial" w:cs="Arial"/>
          <w:color w:val="303030"/>
          <w:lang w:eastAsia="nl-NL"/>
        </w:rPr>
      </w:pPr>
      <w:r w:rsidRPr="00F85443">
        <w:rPr>
          <w:rFonts w:ascii="inherit" w:eastAsia="Times New Roman" w:hAnsi="inherit" w:cs="Arial"/>
          <w:b/>
          <w:bCs/>
          <w:color w:val="303030"/>
          <w:bdr w:val="none" w:sz="0" w:space="0" w:color="auto" w:frame="1"/>
          <w:lang w:eastAsia="nl-NL"/>
        </w:rPr>
        <w:t>Korte inleiding</w:t>
      </w:r>
      <w:r w:rsidRPr="00F85443">
        <w:rPr>
          <w:rFonts w:ascii="Arial" w:eastAsia="Times New Roman" w:hAnsi="Arial" w:cs="Arial"/>
          <w:color w:val="303030"/>
          <w:lang w:eastAsia="nl-NL"/>
        </w:rPr>
        <w:br/>
        <w:t>Dit keer gaan we de drie kleine Brieven van Johannes lezen. Ze vertonen veel overeenkomst met zijn Evangelie. We zullen daarom zeker nu en dan daarnaar verwijzen. Men heeft wel gedacht, dat ze een korte handleiding vormen op dat Evangelie. Toch laten de Brieven een latere ontwikkeling zien, want er blijken al gemeenten van Jezus Christus te bestaan, buiten Palestina en in Klein Azië. Aan hen zijn ze gericht. We gaan ze lezen in hun betekenis voor toen, en ook voor ons vandaag.</w:t>
      </w:r>
    </w:p>
    <w:p w:rsidR="00F85443" w:rsidRPr="00F85443" w:rsidRDefault="00F85443" w:rsidP="00F85443">
      <w:pPr>
        <w:shd w:val="clear" w:color="auto" w:fill="FFFFFF"/>
        <w:spacing w:after="0" w:line="270" w:lineRule="atLeast"/>
        <w:textAlignment w:val="baseline"/>
        <w:rPr>
          <w:rFonts w:ascii="Arial" w:eastAsia="Times New Roman" w:hAnsi="Arial" w:cs="Arial"/>
          <w:color w:val="303030"/>
          <w:lang w:eastAsia="nl-NL"/>
        </w:rPr>
      </w:pPr>
    </w:p>
    <w:p w:rsidR="00F85443" w:rsidRPr="00F85443" w:rsidRDefault="00F85443" w:rsidP="00F85443">
      <w:pPr>
        <w:pStyle w:val="Normaalweb"/>
        <w:shd w:val="clear" w:color="auto" w:fill="FFFFFF"/>
        <w:spacing w:before="0" w:beforeAutospacing="0" w:after="0" w:afterAutospacing="0" w:line="270" w:lineRule="atLeast"/>
        <w:textAlignment w:val="baseline"/>
        <w:rPr>
          <w:rFonts w:ascii="Arial" w:hAnsi="Arial" w:cs="Arial"/>
          <w:color w:val="303030"/>
          <w:sz w:val="22"/>
          <w:szCs w:val="22"/>
        </w:rPr>
      </w:pPr>
      <w:r w:rsidRPr="00F85443">
        <w:rPr>
          <w:rStyle w:val="Zwaar"/>
          <w:rFonts w:ascii="inherit" w:hAnsi="inherit" w:cs="Arial"/>
          <w:color w:val="303030"/>
          <w:sz w:val="22"/>
          <w:szCs w:val="22"/>
          <w:bdr w:val="none" w:sz="0" w:space="0" w:color="auto" w:frame="1"/>
        </w:rPr>
        <w:t>Als een vast getuigenis</w:t>
      </w:r>
      <w:r w:rsidRPr="00F85443">
        <w:rPr>
          <w:rFonts w:ascii="Arial" w:hAnsi="Arial" w:cs="Arial"/>
          <w:color w:val="303030"/>
          <w:sz w:val="22"/>
          <w:szCs w:val="22"/>
        </w:rPr>
        <w:br/>
        <w:t xml:space="preserve">De eerste Brief noemt geen enkele naam van afzender of geadresseerden. Wel worden de lezers aangesproken door iemand, die gezag blijkt te hebben en al een hele tijd meeloopt. Hij noemt ze ''mijn </w:t>
      </w:r>
      <w:proofErr w:type="spellStart"/>
      <w:r w:rsidRPr="00F85443">
        <w:rPr>
          <w:rFonts w:ascii="Arial" w:hAnsi="Arial" w:cs="Arial"/>
          <w:color w:val="303030"/>
          <w:sz w:val="22"/>
          <w:szCs w:val="22"/>
        </w:rPr>
        <w:t>kinderkens</w:t>
      </w:r>
      <w:proofErr w:type="spellEnd"/>
      <w:r w:rsidRPr="00F85443">
        <w:rPr>
          <w:rFonts w:ascii="Arial" w:hAnsi="Arial" w:cs="Arial"/>
          <w:color w:val="303030"/>
          <w:sz w:val="22"/>
          <w:szCs w:val="22"/>
        </w:rPr>
        <w:t>'', ''kinderen'' en ''geliefden''. Dat wijst op de schrijftrant in een brief.</w:t>
      </w:r>
      <w:r w:rsidRPr="00F85443">
        <w:rPr>
          <w:rFonts w:ascii="Arial" w:hAnsi="Arial" w:cs="Arial"/>
          <w:color w:val="303030"/>
          <w:sz w:val="22"/>
          <w:szCs w:val="22"/>
        </w:rPr>
        <w:br/>
        <w:t>Johannes valt zomaar met de deur in huis. Er moet hem iets van het hart. Hij moet hen, aan wie hij schrijft, iets op het hart binden. Want er dreigen ernstige gevaren voor hen. Dwaalleer kruipt binnen en wil hen te pakken nemen. Daarom schrijft hij hen.</w:t>
      </w:r>
      <w:r w:rsidRPr="00F85443">
        <w:rPr>
          <w:rFonts w:ascii="Arial" w:hAnsi="Arial" w:cs="Arial"/>
          <w:color w:val="303030"/>
          <w:sz w:val="22"/>
          <w:szCs w:val="22"/>
        </w:rPr>
        <w:br/>
        <w:t>Allereerst wil hij hen overtuigen van de vastheid, de betrouwbaarheid van het evangelie, dat hij hen indertijd is komen brengen. Dat hangt maar niet ergens in de lucht, maar is een goed gefundeerd getuigenis. Er is van het begin af geen ander evangelie verkondigd door Johannes en de andere predikers. Het is gegrond op wat zij met eigen oren hebben gehoord uit de mond van hun Meester en Heiland, met eigen ogen hebben gezien van Hem en met eigen handen hebben getast. Zo stevig is de verkondiging van het Woord des levens.</w:t>
      </w:r>
      <w:r w:rsidRPr="00F85443">
        <w:rPr>
          <w:rFonts w:ascii="Arial" w:hAnsi="Arial" w:cs="Arial"/>
          <w:color w:val="303030"/>
          <w:sz w:val="22"/>
          <w:szCs w:val="22"/>
        </w:rPr>
        <w:br/>
        <w:t>Dit blijkt een verwijzing naar het begin van het Evangelie van Johannes. Daar is sprake over het Woord, dat bij God was en Zelf God is, waarin het licht en het leven voor de mensen gevat ligt. Want dit Woord is van God vandaan gekomen, door de Vader in deze wereld gezonden, vlees geworden, geopenbaard. Het is in de verkondiging ervan tot de lezers gekomen en zo duidelijk gehoord.</w:t>
      </w:r>
    </w:p>
    <w:p w:rsidR="00F85443" w:rsidRPr="00F85443" w:rsidRDefault="00F85443" w:rsidP="00F85443">
      <w:pPr>
        <w:pStyle w:val="Normaalweb"/>
        <w:shd w:val="clear" w:color="auto" w:fill="FFFFFF"/>
        <w:spacing w:before="0" w:beforeAutospacing="0" w:after="0" w:afterAutospacing="0" w:line="270" w:lineRule="atLeast"/>
        <w:textAlignment w:val="baseline"/>
        <w:rPr>
          <w:rFonts w:ascii="Arial" w:hAnsi="Arial" w:cs="Arial"/>
          <w:color w:val="303030"/>
          <w:sz w:val="22"/>
          <w:szCs w:val="22"/>
        </w:rPr>
      </w:pPr>
    </w:p>
    <w:p w:rsidR="00F85443" w:rsidRPr="00F85443" w:rsidRDefault="00F85443" w:rsidP="00F85443">
      <w:pPr>
        <w:pStyle w:val="Normaalweb"/>
        <w:shd w:val="clear" w:color="auto" w:fill="FFFFFF"/>
        <w:spacing w:before="0" w:beforeAutospacing="0" w:after="0" w:afterAutospacing="0" w:line="270" w:lineRule="atLeast"/>
        <w:textAlignment w:val="baseline"/>
        <w:rPr>
          <w:rFonts w:ascii="Arial" w:hAnsi="Arial" w:cs="Arial"/>
          <w:color w:val="303030"/>
          <w:sz w:val="22"/>
          <w:szCs w:val="22"/>
        </w:rPr>
      </w:pPr>
      <w:r w:rsidRPr="00F85443">
        <w:rPr>
          <w:rStyle w:val="Zwaar"/>
          <w:rFonts w:ascii="inherit" w:hAnsi="inherit" w:cs="Arial"/>
          <w:color w:val="303030"/>
          <w:sz w:val="22"/>
          <w:szCs w:val="22"/>
          <w:bdr w:val="none" w:sz="0" w:space="0" w:color="auto" w:frame="1"/>
        </w:rPr>
        <w:t>Met als doel: gemeenschap met elkaar en met God</w:t>
      </w:r>
      <w:r w:rsidRPr="00F85443">
        <w:rPr>
          <w:rFonts w:ascii="Arial" w:hAnsi="Arial" w:cs="Arial"/>
          <w:color w:val="303030"/>
          <w:sz w:val="22"/>
          <w:szCs w:val="22"/>
        </w:rPr>
        <w:br/>
        <w:t xml:space="preserve">En het werkt wat uit. De verkondiging van het evangelie is namelijk </w:t>
      </w:r>
      <w:proofErr w:type="spellStart"/>
      <w:r w:rsidRPr="00F85443">
        <w:rPr>
          <w:rFonts w:ascii="Arial" w:hAnsi="Arial" w:cs="Arial"/>
          <w:color w:val="303030"/>
          <w:sz w:val="22"/>
          <w:szCs w:val="22"/>
        </w:rPr>
        <w:t>gemeenschapsstichtend</w:t>
      </w:r>
      <w:proofErr w:type="spellEnd"/>
      <w:r w:rsidRPr="00F85443">
        <w:rPr>
          <w:rFonts w:ascii="Arial" w:hAnsi="Arial" w:cs="Arial"/>
          <w:color w:val="303030"/>
          <w:sz w:val="22"/>
          <w:szCs w:val="22"/>
        </w:rPr>
        <w:t>. Zij bindt de hoorders, die er geloof aan hechten en het aanvaarden, aan elkaar. Er ontstaat gemeenschap (</w:t>
      </w:r>
      <w:proofErr w:type="spellStart"/>
      <w:r w:rsidRPr="00F85443">
        <w:rPr>
          <w:rFonts w:ascii="Arial" w:hAnsi="Arial" w:cs="Arial"/>
          <w:color w:val="303030"/>
          <w:sz w:val="22"/>
          <w:szCs w:val="22"/>
        </w:rPr>
        <w:t>koinoonia</w:t>
      </w:r>
      <w:proofErr w:type="spellEnd"/>
      <w:r w:rsidRPr="00F85443">
        <w:rPr>
          <w:rFonts w:ascii="Arial" w:hAnsi="Arial" w:cs="Arial"/>
          <w:color w:val="303030"/>
          <w:sz w:val="22"/>
          <w:szCs w:val="22"/>
        </w:rPr>
        <w:t>) met de predikers, de oor- en ooggetuigen van Christus, zijn woorden en daden. Ook allen, die ditzelfde evangelie en Woord des levens voor hun leven laten gelden, worden erdoor aaneen gevlochten tot één volk, één kudde, één huis en één gemeente. Nog diepere, rijkere gemeenschap wordt gewerkt nl. de verbondenheid met de Vader en zijn Zoon Jezus Christus. Dit verheugt de apostel Johannes. Hij vindt het een geweldige blijdschap hierover met hen te corresponderen en dit samen te delen.</w:t>
      </w:r>
    </w:p>
    <w:p w:rsidR="00F85443" w:rsidRPr="00F85443" w:rsidRDefault="00F85443" w:rsidP="00F85443">
      <w:pPr>
        <w:pStyle w:val="Normaalweb"/>
        <w:shd w:val="clear" w:color="auto" w:fill="FFFFFF"/>
        <w:spacing w:before="0" w:beforeAutospacing="0" w:after="0" w:afterAutospacing="0" w:line="270" w:lineRule="atLeast"/>
        <w:textAlignment w:val="baseline"/>
        <w:rPr>
          <w:rFonts w:ascii="Arial" w:hAnsi="Arial" w:cs="Arial"/>
          <w:color w:val="303030"/>
          <w:sz w:val="22"/>
          <w:szCs w:val="22"/>
        </w:rPr>
      </w:pPr>
    </w:p>
    <w:p w:rsidR="00F85443" w:rsidRPr="00F85443" w:rsidRDefault="00F85443" w:rsidP="00F85443">
      <w:pPr>
        <w:pStyle w:val="Normaalweb"/>
        <w:shd w:val="clear" w:color="auto" w:fill="FFFFFF"/>
        <w:spacing w:before="0" w:beforeAutospacing="0" w:after="0" w:afterAutospacing="0" w:line="270" w:lineRule="atLeast"/>
        <w:textAlignment w:val="baseline"/>
        <w:rPr>
          <w:rFonts w:ascii="Arial" w:hAnsi="Arial" w:cs="Arial"/>
          <w:color w:val="303030"/>
          <w:sz w:val="22"/>
          <w:szCs w:val="22"/>
        </w:rPr>
      </w:pPr>
      <w:r w:rsidRPr="00F85443">
        <w:rPr>
          <w:rStyle w:val="Zwaar"/>
          <w:rFonts w:ascii="inherit" w:hAnsi="inherit" w:cs="Arial"/>
          <w:color w:val="303030"/>
          <w:sz w:val="22"/>
          <w:szCs w:val="22"/>
          <w:bdr w:val="none" w:sz="0" w:space="0" w:color="auto" w:frame="1"/>
        </w:rPr>
        <w:t>Als woord van vergeving van de zonden</w:t>
      </w:r>
      <w:r w:rsidRPr="00F85443">
        <w:rPr>
          <w:rFonts w:ascii="Arial" w:hAnsi="Arial" w:cs="Arial"/>
          <w:color w:val="303030"/>
          <w:sz w:val="22"/>
          <w:szCs w:val="22"/>
        </w:rPr>
        <w:br/>
        <w:t>Johannes gaat ook de kerninhoud van zijn verkondiging open doen. Hij pakt uit, wat er in zit.</w:t>
      </w:r>
      <w:r w:rsidRPr="00F85443">
        <w:rPr>
          <w:rFonts w:ascii="Arial" w:hAnsi="Arial" w:cs="Arial"/>
          <w:color w:val="303030"/>
          <w:sz w:val="22"/>
          <w:szCs w:val="22"/>
        </w:rPr>
        <w:br/>
        <w:t xml:space="preserve">Allereerst, dat God licht is. Er valt geen donker vlekje of schaduw in Hem te ontdekken. Alles in Hem is doorzichtig en recht. Wie met Hem in gemeenschap komt en blijft, wandelt dan ook in het licht met Jezus. Het licht wordt zijn levensklimaat. Dan nemen we afstand van duistere praktijken. Licht en duister vallen niet te combineren. Met God leven én zonden aan de hand </w:t>
      </w:r>
      <w:r w:rsidRPr="00F85443">
        <w:rPr>
          <w:rFonts w:ascii="Arial" w:hAnsi="Arial" w:cs="Arial"/>
          <w:color w:val="303030"/>
          <w:sz w:val="22"/>
          <w:szCs w:val="22"/>
        </w:rPr>
        <w:lastRenderedPageBreak/>
        <w:t>houden gaan niet samen. Dat betekent niet dat we geen zonden meer doen, maar we leven er niet meer in en houden het er niet meer in uit.</w:t>
      </w:r>
      <w:r w:rsidRPr="00F85443">
        <w:rPr>
          <w:rFonts w:ascii="Arial" w:hAnsi="Arial" w:cs="Arial"/>
          <w:color w:val="303030"/>
          <w:sz w:val="22"/>
          <w:szCs w:val="22"/>
        </w:rPr>
        <w:br/>
        <w:t>Het tweede, dat Johannes in de verkondiging naar voren haalt, is de reiniging van onze zonden door het bloed van Jezus, Gods Zoon. We mogen met ons plunje, vuil geworden door ons zondigen, altijd weer naar de Heiland toe. Wie Hem zijn zonden belijdt, die vergeeft Hij ze. Zo wil Hij met ons doen. Er is schoonwassing omdat Hij zijn bloed gaf aan het kruis, de schuld door de zonden betaalde en Gods toorn erover heeft gedragen tot het laatste toe. Het helpt geen zier je zondig denken, doen en spreken te verbergen of te kleineren of te beweren, dat wij helemaal niet zondigen. God zegt ons, dat wij zondaren zijn en zonden doen. Dat te ontkennen, is Hem tot leugenaar stellen. Pas op, schrijft de apostel, dat je hieruit niet concludeert: dan doet het er niet zoveel toe dat wij zonden doen. Wie met Jezus gaat leven, zal er op uit zijn uit de macht van de zonden te blijven. Heb je gezondigd, dan mag je wel tot de Vader gaan, het Hem belijden en vertrouwen op de verzoening van je zonden. Want God is barmhartig en Jezus is onze voorspraak en advocaat bij de Vader. Zijn bloed is een verzoening voor onze zonden en voor die van allen in de hele wereld, die zich op zijn barmhartigheid beroepen.</w:t>
      </w:r>
    </w:p>
    <w:p w:rsidR="00F85443" w:rsidRPr="00F85443" w:rsidRDefault="00F85443" w:rsidP="00F85443">
      <w:pPr>
        <w:pStyle w:val="Normaalweb"/>
        <w:shd w:val="clear" w:color="auto" w:fill="FFFFFF"/>
        <w:spacing w:before="0" w:beforeAutospacing="0" w:after="0" w:afterAutospacing="0" w:line="270" w:lineRule="atLeast"/>
        <w:textAlignment w:val="baseline"/>
        <w:rPr>
          <w:rFonts w:ascii="Arial" w:hAnsi="Arial" w:cs="Arial"/>
          <w:color w:val="303030"/>
          <w:sz w:val="22"/>
          <w:szCs w:val="22"/>
        </w:rPr>
      </w:pPr>
    </w:p>
    <w:p w:rsidR="00F85443" w:rsidRPr="00F85443" w:rsidRDefault="00F85443" w:rsidP="00F85443">
      <w:pPr>
        <w:pStyle w:val="Normaalweb"/>
        <w:shd w:val="clear" w:color="auto" w:fill="FFFFFF"/>
        <w:spacing w:before="0" w:beforeAutospacing="0" w:after="0" w:afterAutospacing="0" w:line="270" w:lineRule="atLeast"/>
        <w:textAlignment w:val="baseline"/>
        <w:rPr>
          <w:rFonts w:ascii="Arial" w:hAnsi="Arial" w:cs="Arial"/>
          <w:color w:val="303030"/>
          <w:sz w:val="22"/>
          <w:szCs w:val="22"/>
        </w:rPr>
      </w:pPr>
      <w:r w:rsidRPr="00F85443">
        <w:rPr>
          <w:rStyle w:val="Zwaar"/>
          <w:rFonts w:ascii="inherit" w:hAnsi="inherit" w:cs="Arial"/>
          <w:color w:val="303030"/>
          <w:sz w:val="22"/>
          <w:szCs w:val="22"/>
          <w:bdr w:val="none" w:sz="0" w:space="0" w:color="auto" w:frame="1"/>
        </w:rPr>
        <w:t>Discussievragen</w:t>
      </w:r>
      <w:r w:rsidRPr="00F85443">
        <w:rPr>
          <w:rFonts w:ascii="Arial" w:hAnsi="Arial" w:cs="Arial"/>
          <w:color w:val="303030"/>
          <w:sz w:val="22"/>
          <w:szCs w:val="22"/>
        </w:rPr>
        <w:br/>
        <w:t>1. Kunt u kort zeggen, wat de kernboodschap van de preken moet zijn? Beantwoorden de preken in deze tijd en onder ons daar ook aan?</w:t>
      </w:r>
      <w:r w:rsidRPr="00F85443">
        <w:rPr>
          <w:rFonts w:ascii="Arial" w:hAnsi="Arial" w:cs="Arial"/>
          <w:color w:val="303030"/>
          <w:sz w:val="22"/>
          <w:szCs w:val="22"/>
        </w:rPr>
        <w:br/>
        <w:t>2. Waarom is de Bijbel zo betrouwbaar en waarin gaat men fout, wanneer men van die Bijbel afwijkt?</w:t>
      </w:r>
      <w:r w:rsidRPr="00F85443">
        <w:rPr>
          <w:rFonts w:ascii="Arial" w:hAnsi="Arial" w:cs="Arial"/>
          <w:color w:val="303030"/>
          <w:sz w:val="22"/>
          <w:szCs w:val="22"/>
        </w:rPr>
        <w:br/>
        <w:t>3. Geef aan, wat gemeenschap hebben met de drie-enige God, met de prediker(s) van zijn Woord en met de andere gelovigen inhoudt?</w:t>
      </w:r>
      <w:r w:rsidRPr="00F85443">
        <w:rPr>
          <w:rFonts w:ascii="Arial" w:hAnsi="Arial" w:cs="Arial"/>
          <w:color w:val="303030"/>
          <w:sz w:val="22"/>
          <w:szCs w:val="22"/>
        </w:rPr>
        <w:br/>
        <w:t xml:space="preserve">4. Welke blijde troost en diepe ernst ligt er in het </w:t>
      </w:r>
      <w:proofErr w:type="spellStart"/>
      <w:r w:rsidRPr="00F85443">
        <w:rPr>
          <w:rFonts w:ascii="Arial" w:hAnsi="Arial" w:cs="Arial"/>
          <w:color w:val="303030"/>
          <w:sz w:val="22"/>
          <w:szCs w:val="22"/>
        </w:rPr>
        <w:t>johanneïsch</w:t>
      </w:r>
      <w:proofErr w:type="spellEnd"/>
      <w:r w:rsidRPr="00F85443">
        <w:rPr>
          <w:rFonts w:ascii="Arial" w:hAnsi="Arial" w:cs="Arial"/>
          <w:color w:val="303030"/>
          <w:sz w:val="22"/>
          <w:szCs w:val="22"/>
        </w:rPr>
        <w:t xml:space="preserve"> getuigenis, dat God licht is en in Hem geen duisternis te vinden valt?</w:t>
      </w:r>
      <w:r w:rsidRPr="00F85443">
        <w:rPr>
          <w:rFonts w:ascii="Arial" w:hAnsi="Arial" w:cs="Arial"/>
          <w:color w:val="303030"/>
          <w:sz w:val="22"/>
          <w:szCs w:val="22"/>
        </w:rPr>
        <w:br/>
        <w:t>5. Is het belijden van je zonden een voorwaarde of opstap om in de vergeving, de reiniging ervan te delen?</w:t>
      </w:r>
      <w:r w:rsidRPr="00F85443">
        <w:rPr>
          <w:rFonts w:ascii="Arial" w:hAnsi="Arial" w:cs="Arial"/>
          <w:color w:val="303030"/>
          <w:sz w:val="22"/>
          <w:szCs w:val="22"/>
        </w:rPr>
        <w:br/>
        <w:t>6. Welke relatie ligt er tussen belijden en vergeven?</w:t>
      </w:r>
    </w:p>
    <w:p w:rsidR="00F85443" w:rsidRPr="00F85443" w:rsidRDefault="00F85443" w:rsidP="00F85443">
      <w:pPr>
        <w:pStyle w:val="Normaalweb"/>
        <w:shd w:val="clear" w:color="auto" w:fill="FFFFFF"/>
        <w:spacing w:before="0" w:beforeAutospacing="0" w:after="0" w:afterAutospacing="0" w:line="270" w:lineRule="atLeast"/>
        <w:textAlignment w:val="baseline"/>
        <w:rPr>
          <w:rFonts w:ascii="Arial" w:hAnsi="Arial" w:cs="Arial"/>
          <w:color w:val="303030"/>
          <w:sz w:val="22"/>
          <w:szCs w:val="22"/>
        </w:rPr>
      </w:pPr>
    </w:p>
    <w:p w:rsidR="00F85443" w:rsidRPr="00F85443" w:rsidRDefault="00F85443" w:rsidP="00F85443">
      <w:pPr>
        <w:shd w:val="clear" w:color="auto" w:fill="FFFFFF"/>
        <w:spacing w:after="0" w:line="270" w:lineRule="atLeast"/>
        <w:textAlignment w:val="baseline"/>
        <w:rPr>
          <w:rFonts w:ascii="Arial" w:eastAsia="Times New Roman" w:hAnsi="Arial" w:cs="Arial"/>
          <w:color w:val="303030"/>
          <w:lang w:eastAsia="nl-NL"/>
        </w:rPr>
      </w:pPr>
    </w:p>
    <w:p w:rsidR="0017736A" w:rsidRPr="00F85443" w:rsidRDefault="00676BB2">
      <w:r>
        <w:rPr>
          <w:rStyle w:val="Nadruk"/>
          <w:rFonts w:ascii="Arial" w:hAnsi="Arial" w:cs="Arial"/>
          <w:color w:val="303030"/>
          <w:sz w:val="18"/>
          <w:szCs w:val="18"/>
          <w:bdr w:val="none" w:sz="0" w:space="0" w:color="auto" w:frame="1"/>
          <w:shd w:val="clear" w:color="auto" w:fill="FFFFFF"/>
        </w:rPr>
        <w:t xml:space="preserve">Dr. T. </w:t>
      </w:r>
      <w:proofErr w:type="spellStart"/>
      <w:r>
        <w:rPr>
          <w:rStyle w:val="Nadruk"/>
          <w:rFonts w:ascii="Arial" w:hAnsi="Arial" w:cs="Arial"/>
          <w:color w:val="303030"/>
          <w:sz w:val="18"/>
          <w:szCs w:val="18"/>
          <w:bdr w:val="none" w:sz="0" w:space="0" w:color="auto" w:frame="1"/>
          <w:shd w:val="clear" w:color="auto" w:fill="FFFFFF"/>
        </w:rPr>
        <w:t>Brienen</w:t>
      </w:r>
      <w:proofErr w:type="spellEnd"/>
    </w:p>
    <w:sectPr w:rsidR="0017736A" w:rsidRPr="00F854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43"/>
    <w:rsid w:val="0017736A"/>
    <w:rsid w:val="005D6DFA"/>
    <w:rsid w:val="00676BB2"/>
    <w:rsid w:val="00984D9B"/>
    <w:rsid w:val="00F854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854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85443"/>
    <w:rPr>
      <w:b/>
      <w:bCs/>
    </w:rPr>
  </w:style>
  <w:style w:type="character" w:styleId="Nadruk">
    <w:name w:val="Emphasis"/>
    <w:basedOn w:val="Standaardalinea-lettertype"/>
    <w:uiPriority w:val="20"/>
    <w:qFormat/>
    <w:rsid w:val="00676B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854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85443"/>
    <w:rPr>
      <w:b/>
      <w:bCs/>
    </w:rPr>
  </w:style>
  <w:style w:type="character" w:styleId="Nadruk">
    <w:name w:val="Emphasis"/>
    <w:basedOn w:val="Standaardalinea-lettertype"/>
    <w:uiPriority w:val="20"/>
    <w:qFormat/>
    <w:rsid w:val="00676B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21979">
      <w:bodyDiv w:val="1"/>
      <w:marLeft w:val="0"/>
      <w:marRight w:val="0"/>
      <w:marTop w:val="0"/>
      <w:marBottom w:val="0"/>
      <w:divBdr>
        <w:top w:val="none" w:sz="0" w:space="0" w:color="auto"/>
        <w:left w:val="none" w:sz="0" w:space="0" w:color="auto"/>
        <w:bottom w:val="none" w:sz="0" w:space="0" w:color="auto"/>
        <w:right w:val="none" w:sz="0" w:space="0" w:color="auto"/>
      </w:divBdr>
    </w:div>
    <w:div w:id="602493289">
      <w:bodyDiv w:val="1"/>
      <w:marLeft w:val="0"/>
      <w:marRight w:val="0"/>
      <w:marTop w:val="0"/>
      <w:marBottom w:val="0"/>
      <w:divBdr>
        <w:top w:val="none" w:sz="0" w:space="0" w:color="auto"/>
        <w:left w:val="none" w:sz="0" w:space="0" w:color="auto"/>
        <w:bottom w:val="none" w:sz="0" w:space="0" w:color="auto"/>
        <w:right w:val="none" w:sz="0" w:space="0" w:color="auto"/>
      </w:divBdr>
    </w:div>
    <w:div w:id="108672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827</Words>
  <Characters>4551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deWith</dc:creator>
  <cp:lastModifiedBy>N deWith</cp:lastModifiedBy>
  <cp:revision>4</cp:revision>
  <dcterms:created xsi:type="dcterms:W3CDTF">2019-09-30T10:49:00Z</dcterms:created>
  <dcterms:modified xsi:type="dcterms:W3CDTF">2020-01-02T16:00:00Z</dcterms:modified>
</cp:coreProperties>
</file>