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7AB" w:rsidRPr="00D307AB" w:rsidRDefault="00D307AB" w:rsidP="00D307AB">
      <w:pPr>
        <w:rPr>
          <w:b/>
          <w:color w:val="1F497D" w:themeColor="text2"/>
          <w:sz w:val="28"/>
          <w:szCs w:val="28"/>
        </w:rPr>
      </w:pPr>
      <w:bookmarkStart w:id="0" w:name="_GoBack"/>
      <w:r w:rsidRPr="00D307AB">
        <w:rPr>
          <w:b/>
          <w:color w:val="1F497D" w:themeColor="text2"/>
          <w:sz w:val="28"/>
          <w:szCs w:val="28"/>
        </w:rPr>
        <w:t xml:space="preserve">Niet sterven, maar leven Nummer 5  Elisa   </w:t>
      </w:r>
      <w:proofErr w:type="spellStart"/>
      <w:r w:rsidRPr="00D307AB">
        <w:rPr>
          <w:b/>
          <w:color w:val="1F497D" w:themeColor="text2"/>
          <w:sz w:val="28"/>
          <w:szCs w:val="28"/>
        </w:rPr>
        <w:t>Ds</w:t>
      </w:r>
      <w:proofErr w:type="spellEnd"/>
      <w:r w:rsidRPr="00D307AB">
        <w:rPr>
          <w:b/>
          <w:color w:val="1F497D" w:themeColor="text2"/>
          <w:sz w:val="28"/>
          <w:szCs w:val="28"/>
        </w:rPr>
        <w:t xml:space="preserve"> J </w:t>
      </w:r>
      <w:proofErr w:type="spellStart"/>
      <w:r w:rsidRPr="00D307AB">
        <w:rPr>
          <w:b/>
          <w:color w:val="1F497D" w:themeColor="text2"/>
          <w:sz w:val="28"/>
          <w:szCs w:val="28"/>
        </w:rPr>
        <w:t>Westerink</w:t>
      </w:r>
      <w:proofErr w:type="spellEnd"/>
    </w:p>
    <w:bookmarkEnd w:id="0"/>
    <w:p w:rsidR="00D307AB" w:rsidRPr="00D307AB" w:rsidRDefault="00D307AB" w:rsidP="00D307AB">
      <w:r w:rsidRPr="00D307AB">
        <w:t>2 Koningen 4: 29-37</w:t>
      </w:r>
    </w:p>
    <w:p w:rsidR="00D307AB" w:rsidRPr="00D307AB" w:rsidRDefault="00D307AB" w:rsidP="00D307AB">
      <w:r w:rsidRPr="00D307AB">
        <w:t xml:space="preserve">Opnieuw ontmoeten we de </w:t>
      </w:r>
      <w:proofErr w:type="spellStart"/>
      <w:r w:rsidRPr="00D307AB">
        <w:t>Sunamietische</w:t>
      </w:r>
      <w:proofErr w:type="spellEnd"/>
      <w:r w:rsidRPr="00D307AB">
        <w:t xml:space="preserve">. Haar liefde tot de Heere werd beproefd door het kruis van de kinderloosheid. Haar geloof werd beproefd toen haar zoon, die ze ten slotte toch kreeg, stierf en Gods belofte waardeloos leek. En één ding is duidelijk: in haar handelen met het lichaam van haar kind en haar gang naar Elisa belijdt ze: dit kan het laatste niet zijn. Wat uit Gods lippen ging, blijft vast en </w:t>
      </w:r>
      <w:proofErr w:type="spellStart"/>
      <w:r w:rsidRPr="00D307AB">
        <w:t>onverbroken</w:t>
      </w:r>
      <w:proofErr w:type="spellEnd"/>
      <w:r w:rsidRPr="00D307AB">
        <w:t>. Maar hoe het moet?</w:t>
      </w:r>
    </w:p>
    <w:p w:rsidR="00D307AB" w:rsidRPr="00D307AB" w:rsidRDefault="00D307AB" w:rsidP="00D307AB">
      <w:r w:rsidRPr="00D307AB">
        <w:t>De knecht wordt vooruitgestuurd</w:t>
      </w:r>
      <w:r w:rsidRPr="00D307AB">
        <w:br/>
        <w:t xml:space="preserve">Het is duidelijk dat Elisa het antwoord op die vraag niet paraat heeft. Maar het is ook duidelijk dat hij het eens is met de </w:t>
      </w:r>
      <w:proofErr w:type="spellStart"/>
      <w:r w:rsidRPr="00D307AB">
        <w:t>Sunamietische</w:t>
      </w:r>
      <w:proofErr w:type="spellEnd"/>
      <w:r w:rsidRPr="00D307AB">
        <w:t>: hier kan de dood het laatste woord niet hebben. De dood die altijd wil nemen, moet teruggeven wanneer de Heere dat zegt. Maar hoe?</w:t>
      </w:r>
      <w:r w:rsidRPr="00D307AB">
        <w:br/>
        <w:t xml:space="preserve">Terwijl Elisa tast naar Gods antwoord, beseft hij dat er snel gehandeld moet worden. Straks komen de mannen thuis van het land. Wanneer ze het jongentje vinden, willen ze hem gaan begraven. Dat mag niet. Daarom moet </w:t>
      </w:r>
      <w:proofErr w:type="spellStart"/>
      <w:r w:rsidRPr="00D307AB">
        <w:t>Gehazi</w:t>
      </w:r>
      <w:proofErr w:type="spellEnd"/>
      <w:r w:rsidRPr="00D307AB">
        <w:t xml:space="preserve"> zo snel mogelijk naar het huis in </w:t>
      </w:r>
      <w:proofErr w:type="spellStart"/>
      <w:r w:rsidRPr="00D307AB">
        <w:t>Sunem</w:t>
      </w:r>
      <w:proofErr w:type="spellEnd"/>
      <w:r w:rsidRPr="00D307AB">
        <w:t xml:space="preserve"> om de staf van de profeet op het kind te leggen. Dat is een symbolische handeling. Het lichaam wordt in beslag genomen. Niemand heeft er recht op. Zelfs de dood niet. Dit kind hoort aan de profeet, aan de levende God in Wiens dienst de profeet staat.</w:t>
      </w:r>
    </w:p>
    <w:p w:rsidR="00D307AB" w:rsidRPr="00D307AB" w:rsidRDefault="00D307AB" w:rsidP="00D307AB"/>
    <w:p w:rsidR="00D307AB" w:rsidRPr="00D307AB" w:rsidRDefault="00D307AB" w:rsidP="00D307AB">
      <w:r w:rsidRPr="00D307AB">
        <w:t xml:space="preserve">Daarom mag </w:t>
      </w:r>
      <w:proofErr w:type="spellStart"/>
      <w:r w:rsidRPr="00D307AB">
        <w:t>Gehazi</w:t>
      </w:r>
      <w:proofErr w:type="spellEnd"/>
      <w:r w:rsidRPr="00D307AB">
        <w:t xml:space="preserve"> niemand groeten onderweg. In het Oosten was dat groeten vaak een tijdrovende bezigheid. Jezus zegt later ook tegen Zijn discipelen wanneer Hij hen uitzendt: “Groet niemand onderweg”. Het gaat immers om de overwinning op de dood. De zaak van het Leven heeft haast. De dood mag het niet winnen. </w:t>
      </w:r>
      <w:proofErr w:type="spellStart"/>
      <w:r w:rsidRPr="00D307AB">
        <w:t>Gehazi</w:t>
      </w:r>
      <w:proofErr w:type="spellEnd"/>
      <w:r w:rsidRPr="00D307AB">
        <w:t xml:space="preserve"> moet opschieten. Zijn gang is een wedloop met de dood.</w:t>
      </w:r>
      <w:r w:rsidRPr="00D307AB">
        <w:br/>
      </w:r>
      <w:proofErr w:type="spellStart"/>
      <w:r w:rsidRPr="00D307AB">
        <w:t>Gehazi</w:t>
      </w:r>
      <w:proofErr w:type="spellEnd"/>
      <w:r w:rsidRPr="00D307AB">
        <w:t xml:space="preserve"> maakt haast. Hij is alweer op de terugweg wanneer Elisa en de vrouw nog onderweg zijn. Maar hij is erg teleurgesteld. Blijkbaar geloofde hij in een wonder. Zo hanteerde hij de profetenstaf. Maar er gebeurde niets.</w:t>
      </w:r>
    </w:p>
    <w:p w:rsidR="00D307AB" w:rsidRPr="00D307AB" w:rsidRDefault="00D307AB" w:rsidP="00D307AB">
      <w:r w:rsidRPr="00D307AB">
        <w:t xml:space="preserve">Waarom gebeurt bij </w:t>
      </w:r>
      <w:proofErr w:type="spellStart"/>
      <w:r w:rsidRPr="00D307AB">
        <w:t>Gehazi</w:t>
      </w:r>
      <w:proofErr w:type="spellEnd"/>
      <w:r w:rsidRPr="00D307AB">
        <w:t xml:space="preserve"> niet, wat bij Elisa wel gebeurt? Het antwoord leest u in vers 33. </w:t>
      </w:r>
      <w:proofErr w:type="spellStart"/>
      <w:r w:rsidRPr="00D307AB">
        <w:t>Gehazi</w:t>
      </w:r>
      <w:proofErr w:type="spellEnd"/>
      <w:r w:rsidRPr="00D307AB">
        <w:t xml:space="preserve"> had misschien de deur van de profetenkamer wijd open laten staan. Anderen moesten zien hoe hij een wonder verrichtte. Elisa sloot de deur achter zich en bad tot de Heere.</w:t>
      </w:r>
      <w:r w:rsidRPr="00D307AB">
        <w:br/>
        <w:t xml:space="preserve">Ziet u het verschil en begrijpt u waarom de </w:t>
      </w:r>
      <w:proofErr w:type="spellStart"/>
      <w:r w:rsidRPr="00D307AB">
        <w:t>Sunamietische</w:t>
      </w:r>
      <w:proofErr w:type="spellEnd"/>
      <w:r w:rsidRPr="00D307AB">
        <w:t xml:space="preserve"> wilde dat de profeet zelf meeging?</w:t>
      </w:r>
      <w:r w:rsidRPr="00D307AB">
        <w:br/>
      </w:r>
      <w:proofErr w:type="spellStart"/>
      <w:r w:rsidRPr="00D307AB">
        <w:t>Gehazi</w:t>
      </w:r>
      <w:proofErr w:type="spellEnd"/>
      <w:r w:rsidRPr="00D307AB">
        <w:t xml:space="preserve"> was best een aardige jongen. Hij had immers de ogen van zijn meester geopend voor de nood van de kinderloosheid van de </w:t>
      </w:r>
      <w:proofErr w:type="spellStart"/>
      <w:r w:rsidRPr="00D307AB">
        <w:t>Sunamietische</w:t>
      </w:r>
      <w:proofErr w:type="spellEnd"/>
      <w:r w:rsidRPr="00D307AB">
        <w:t>. Hij geloofde ook wel dat God wonderen kon doen. Dat had hij bij Elisa wel gezien. Maar hij ging er niet mee naar de Heere toe.</w:t>
      </w:r>
      <w:r w:rsidRPr="00D307AB">
        <w:br/>
        <w:t xml:space="preserve">De </w:t>
      </w:r>
      <w:proofErr w:type="spellStart"/>
      <w:r w:rsidRPr="00D307AB">
        <w:t>Sunamietische</w:t>
      </w:r>
      <w:proofErr w:type="spellEnd"/>
      <w:r w:rsidRPr="00D307AB">
        <w:t xml:space="preserve"> had het wel goed gezien. Iemand als </w:t>
      </w:r>
      <w:proofErr w:type="spellStart"/>
      <w:r w:rsidRPr="00D307AB">
        <w:t>Gehazi</w:t>
      </w:r>
      <w:proofErr w:type="spellEnd"/>
      <w:r w:rsidRPr="00D307AB">
        <w:t xml:space="preserve"> kon haar niet helpen. Daar had ze Elisa voor nodig, de profeet die het van de Heere verwachtte. Deze geschiedenis is geen reclame voor </w:t>
      </w:r>
      <w:proofErr w:type="spellStart"/>
      <w:r w:rsidRPr="00D307AB">
        <w:t>Gehazi</w:t>
      </w:r>
      <w:proofErr w:type="spellEnd"/>
      <w:r w:rsidRPr="00D307AB">
        <w:t>. De Heere Jezus zegt later tegen Zijn discipelen, die de maanzieke jongeman niet hebben kunnen genezen: “Gij ongelovig en verkeerd geslacht”. Zulke mensen hebben nog maar weinig geleerd van hun Meester.</w:t>
      </w:r>
    </w:p>
    <w:p w:rsidR="00D307AB" w:rsidRPr="00D307AB" w:rsidRDefault="00D307AB" w:rsidP="00D307AB">
      <w:r w:rsidRPr="00D307AB">
        <w:t>De biddende profeet</w:t>
      </w:r>
      <w:r w:rsidRPr="00D307AB">
        <w:br/>
        <w:t xml:space="preserve">Elisa is niet de man van de publieke optredens. Hij brengt in praktijk wat de grote Profeet van het </w:t>
      </w:r>
      <w:r w:rsidRPr="00D307AB">
        <w:lastRenderedPageBreak/>
        <w:t xml:space="preserve">Nieuwe Testament Zijn leerlingen geleerd heeft: “Gij, wanneer gij bidt, ga in uw binnenkamer en de deur gesloten hebbende, bidt uw Vader Die in het verborgene is”. Achter die gesloten deur knielt hij over het lichaam van het kind heen. Hij maakt zich als het ware één met hem. Zo smeekt hij de Heere. Hij is ook niet zo gauw klaar als </w:t>
      </w:r>
      <w:proofErr w:type="spellStart"/>
      <w:r w:rsidRPr="00D307AB">
        <w:t>Gehazi</w:t>
      </w:r>
      <w:proofErr w:type="spellEnd"/>
      <w:r w:rsidRPr="00D307AB">
        <w:t>. Hij loopt eens wat heen en weer in huis en buigt zich dan opnieuw met dat dode kind voor het aangezicht van de levende God. En er komt verandering: het lichaam wordt warm en na enige tijd niest de jongen en slaat hij zijn ogen op.</w:t>
      </w:r>
    </w:p>
    <w:p w:rsidR="00D307AB" w:rsidRPr="00D307AB" w:rsidRDefault="00D307AB" w:rsidP="00D307AB">
      <w:r w:rsidRPr="00D307AB">
        <w:t xml:space="preserve">Een machtig wonder. Wie de Evangeliën kent, ziet in het optreden van Elisa veel dat </w:t>
      </w:r>
      <w:proofErr w:type="spellStart"/>
      <w:r w:rsidRPr="00D307AB">
        <w:t>heenwijst</w:t>
      </w:r>
      <w:proofErr w:type="spellEnd"/>
      <w:r w:rsidRPr="00D307AB">
        <w:t xml:space="preserve"> naar de Heere Jezus. Hij bewaart de Zijnen zelfs dwars door de dood heen voor de erfenis. Dat is Zijn werk. Hij is gekomen opdat ze leven zouden hebben en overvloed. De Heere is machtig om doden levend te maken. Hij is gewillig om leven te geven. Bij Hem zijn uitkomsten zelfs tegen de dood. De dood kan Gods belofte niet te niet doen. Wie het van de Heere leerde verwachten, mag weten: Ik zal niet sterven maar leven en ik zal de werken van de Heere vertellen.</w:t>
      </w:r>
    </w:p>
    <w:p w:rsidR="00D307AB" w:rsidRPr="00D307AB" w:rsidRDefault="00D307AB" w:rsidP="00D307AB">
      <w:r w:rsidRPr="00D307AB">
        <w:t>Een dankbare moeder</w:t>
      </w:r>
      <w:r w:rsidRPr="00D307AB">
        <w:br/>
        <w:t>We letten nog even op die vrouw. Opnieuw doet ze iets onverwachts. Je zou denken: ze vliegt naar hem toe en klemt hem aan haar hart om dan naar beneden te rennen en feest te gaan vieren: “Mijn zoon, dood maar levend geworden”. Maar wat doet ze? Ze valt neer aan de voeten van Elisa. Ze buigt voor de Heere in diepe aanbidding. Misschien is dat de krachtigste geloofsuiting van de vrouw: God de eer geven.</w:t>
      </w:r>
      <w:r w:rsidRPr="00D307AB">
        <w:br/>
        <w:t>Dat is het eerste. Daar werkt de Heere op aan. Zo bereikt Hij Zijn doel in ons leven.</w:t>
      </w:r>
    </w:p>
    <w:p w:rsidR="00D307AB" w:rsidRPr="00D307AB" w:rsidRDefault="00D307AB" w:rsidP="00D307AB"/>
    <w:p w:rsidR="00D307AB" w:rsidRPr="00D307AB" w:rsidRDefault="00D307AB" w:rsidP="00D307AB">
      <w:r w:rsidRPr="00D307AB">
        <w:t>Gespreksvragen</w:t>
      </w:r>
      <w:r w:rsidRPr="00D307AB">
        <w:br/>
        <w:t>1. Het Evangelie is een zaak van haast. Jezus zegt: “Zoek éérst het Koninkrijk”. Maak eens concreet wat die opdracht voor u/jou betekent: Groet niemand onderweg.</w:t>
      </w:r>
      <w:r w:rsidRPr="00D307AB">
        <w:br/>
        <w:t>2. Valt uit deze geschiedenis iets te leren met het oog op gebedsgenezing?</w:t>
      </w:r>
      <w:r w:rsidRPr="00D307AB">
        <w:br/>
        <w:t xml:space="preserve">3. </w:t>
      </w:r>
      <w:proofErr w:type="spellStart"/>
      <w:r w:rsidRPr="00D307AB">
        <w:t>Gehazi</w:t>
      </w:r>
      <w:proofErr w:type="spellEnd"/>
      <w:r w:rsidRPr="00D307AB">
        <w:t xml:space="preserve"> had blijkbaar wel geloof. Hoe moeten we dat geloof taxeren? Kom je het in het NT ook tegen? Wat zegt Jezus daarvan?</w:t>
      </w:r>
      <w:r w:rsidRPr="00D307AB">
        <w:br/>
        <w:t>4. Hebben wij echt oog voor het leven dat de dood overwonnen heeft in vergelijking met het leven dat “niet anders is dan een gestadige dood”.</w:t>
      </w:r>
      <w:r w:rsidRPr="00D307AB">
        <w:br/>
        <w:t>5. Wat bij deze dankbare moeder het eerste is, komt dat bij ons niet vaak achteraf of helemaal niet?</w:t>
      </w:r>
    </w:p>
    <w:p w:rsidR="00D307AB" w:rsidRPr="00D307AB" w:rsidRDefault="00D307AB" w:rsidP="00D307AB"/>
    <w:p w:rsidR="00D307AB" w:rsidRPr="00D307AB" w:rsidRDefault="00D307AB" w:rsidP="00D307AB"/>
    <w:p w:rsidR="00D307AB" w:rsidRPr="00D307AB" w:rsidRDefault="00D307AB" w:rsidP="00D307AB"/>
    <w:p w:rsidR="00D307AB" w:rsidRPr="00D307AB" w:rsidRDefault="00D307AB" w:rsidP="00D307AB"/>
    <w:p w:rsidR="00885FE0" w:rsidRPr="00D307AB" w:rsidRDefault="00885FE0" w:rsidP="00D307AB"/>
    <w:sectPr w:rsidR="00885FE0" w:rsidRPr="00D307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AB"/>
    <w:rsid w:val="00885FE0"/>
    <w:rsid w:val="00D307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307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ighlight1">
    <w:name w:val="highlight1"/>
    <w:basedOn w:val="Standaardalinea-lettertype"/>
    <w:rsid w:val="00D307AB"/>
  </w:style>
  <w:style w:type="character" w:styleId="Zwaar">
    <w:name w:val="Strong"/>
    <w:basedOn w:val="Standaardalinea-lettertype"/>
    <w:uiPriority w:val="22"/>
    <w:qFormat/>
    <w:rsid w:val="00D307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307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ighlight1">
    <w:name w:val="highlight1"/>
    <w:basedOn w:val="Standaardalinea-lettertype"/>
    <w:rsid w:val="00D307AB"/>
  </w:style>
  <w:style w:type="character" w:styleId="Zwaar">
    <w:name w:val="Strong"/>
    <w:basedOn w:val="Standaardalinea-lettertype"/>
    <w:uiPriority w:val="22"/>
    <w:qFormat/>
    <w:rsid w:val="00D30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27100">
      <w:bodyDiv w:val="1"/>
      <w:marLeft w:val="0"/>
      <w:marRight w:val="0"/>
      <w:marTop w:val="0"/>
      <w:marBottom w:val="0"/>
      <w:divBdr>
        <w:top w:val="none" w:sz="0" w:space="0" w:color="auto"/>
        <w:left w:val="none" w:sz="0" w:space="0" w:color="auto"/>
        <w:bottom w:val="none" w:sz="0" w:space="0" w:color="auto"/>
        <w:right w:val="none" w:sz="0" w:space="0" w:color="auto"/>
      </w:divBdr>
    </w:div>
    <w:div w:id="1242375949">
      <w:bodyDiv w:val="1"/>
      <w:marLeft w:val="0"/>
      <w:marRight w:val="0"/>
      <w:marTop w:val="0"/>
      <w:marBottom w:val="0"/>
      <w:divBdr>
        <w:top w:val="none" w:sz="0" w:space="0" w:color="auto"/>
        <w:left w:val="none" w:sz="0" w:space="0" w:color="auto"/>
        <w:bottom w:val="none" w:sz="0" w:space="0" w:color="auto"/>
        <w:right w:val="none" w:sz="0" w:space="0" w:color="auto"/>
      </w:divBdr>
    </w:div>
    <w:div w:id="148153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823</Words>
  <Characters>4532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deWith</dc:creator>
  <cp:lastModifiedBy>N deWith</cp:lastModifiedBy>
  <cp:revision>1</cp:revision>
  <dcterms:created xsi:type="dcterms:W3CDTF">2019-10-02T17:50:00Z</dcterms:created>
  <dcterms:modified xsi:type="dcterms:W3CDTF">2019-10-02T17:54:00Z</dcterms:modified>
</cp:coreProperties>
</file>