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35" w:rsidRPr="007D0735" w:rsidRDefault="007D0735" w:rsidP="007D0735">
      <w:pPr>
        <w:shd w:val="clear" w:color="auto" w:fill="FFFFFF"/>
        <w:spacing w:after="0" w:line="240" w:lineRule="auto"/>
        <w:textAlignment w:val="baseline"/>
        <w:outlineLvl w:val="0"/>
        <w:rPr>
          <w:b/>
          <w:color w:val="1F497D" w:themeColor="text2"/>
          <w:sz w:val="28"/>
          <w:szCs w:val="28"/>
          <w:lang w:eastAsia="nl-NL"/>
        </w:rPr>
      </w:pPr>
      <w:r w:rsidRPr="007D0735">
        <w:rPr>
          <w:rFonts w:ascii="Arial" w:eastAsia="Times New Roman" w:hAnsi="Arial" w:cs="Arial"/>
          <w:b/>
          <w:bCs/>
          <w:color w:val="1F497D" w:themeColor="text2"/>
          <w:kern w:val="36"/>
          <w:sz w:val="28"/>
          <w:szCs w:val="28"/>
          <w:lang w:eastAsia="nl-NL"/>
        </w:rPr>
        <w:t xml:space="preserve">“God Die helpt in nood” </w:t>
      </w:r>
      <w:r w:rsidRPr="007D0735">
        <w:rPr>
          <w:b/>
          <w:color w:val="1F497D" w:themeColor="text2"/>
          <w:sz w:val="28"/>
          <w:szCs w:val="28"/>
          <w:lang w:eastAsia="nl-NL"/>
        </w:rPr>
        <w:t xml:space="preserve">Nummer 2 Bijbelstudie  Elisa </w:t>
      </w:r>
    </w:p>
    <w:p w:rsidR="007D0735" w:rsidRDefault="007D0735" w:rsidP="007D0735">
      <w:pPr>
        <w:shd w:val="clear" w:color="auto" w:fill="FFFFFF"/>
        <w:spacing w:after="0" w:line="240" w:lineRule="auto"/>
        <w:textAlignment w:val="baseline"/>
        <w:outlineLvl w:val="0"/>
        <w:rPr>
          <w:b/>
          <w:color w:val="1F497D" w:themeColor="text2"/>
          <w:sz w:val="28"/>
          <w:szCs w:val="28"/>
          <w:lang w:eastAsia="nl-NL"/>
        </w:rPr>
      </w:pPr>
      <w:proofErr w:type="spellStart"/>
      <w:r w:rsidRPr="007D0735">
        <w:rPr>
          <w:b/>
          <w:color w:val="1F497D" w:themeColor="text2"/>
          <w:sz w:val="28"/>
          <w:szCs w:val="28"/>
          <w:lang w:eastAsia="nl-NL"/>
        </w:rPr>
        <w:t>Ds</w:t>
      </w:r>
      <w:proofErr w:type="spellEnd"/>
      <w:r w:rsidRPr="007D0735">
        <w:rPr>
          <w:b/>
          <w:color w:val="1F497D" w:themeColor="text2"/>
          <w:sz w:val="28"/>
          <w:szCs w:val="28"/>
          <w:lang w:eastAsia="nl-NL"/>
        </w:rPr>
        <w:t xml:space="preserve"> J </w:t>
      </w:r>
      <w:proofErr w:type="spellStart"/>
      <w:r w:rsidRPr="007D0735">
        <w:rPr>
          <w:b/>
          <w:color w:val="1F497D" w:themeColor="text2"/>
          <w:sz w:val="28"/>
          <w:szCs w:val="28"/>
          <w:lang w:eastAsia="nl-NL"/>
        </w:rPr>
        <w:t>Westerink</w:t>
      </w:r>
      <w:proofErr w:type="spellEnd"/>
      <w:r w:rsidRPr="007D0735">
        <w:rPr>
          <w:b/>
          <w:color w:val="1F497D" w:themeColor="text2"/>
          <w:sz w:val="28"/>
          <w:szCs w:val="28"/>
          <w:lang w:eastAsia="nl-NL"/>
        </w:rPr>
        <w:t xml:space="preserve">   </w:t>
      </w:r>
    </w:p>
    <w:p w:rsidR="007D0735" w:rsidRPr="007D0735" w:rsidRDefault="007D0735" w:rsidP="007D0735">
      <w:pPr>
        <w:shd w:val="clear" w:color="auto" w:fill="FFFFFF"/>
        <w:spacing w:after="0" w:line="240" w:lineRule="auto"/>
        <w:textAlignment w:val="baseline"/>
        <w:outlineLvl w:val="0"/>
        <w:rPr>
          <w:rFonts w:ascii="Arial" w:eastAsia="Times New Roman" w:hAnsi="Arial" w:cs="Arial"/>
          <w:b/>
          <w:bCs/>
          <w:color w:val="1F497D" w:themeColor="text2"/>
          <w:kern w:val="36"/>
          <w:sz w:val="28"/>
          <w:szCs w:val="28"/>
          <w:lang w:eastAsia="nl-NL"/>
        </w:rPr>
      </w:pPr>
    </w:p>
    <w:p w:rsidR="007D0735" w:rsidRPr="00FB4B76" w:rsidRDefault="007D0735" w:rsidP="007D0735">
      <w:pPr>
        <w:rPr>
          <w:b/>
        </w:rPr>
      </w:pPr>
      <w:r w:rsidRPr="00FB4B76">
        <w:rPr>
          <w:b/>
        </w:rPr>
        <w:t>2 Koningen 4: 1-7</w:t>
      </w:r>
    </w:p>
    <w:p w:rsidR="007D0735" w:rsidRPr="007D0735" w:rsidRDefault="007D0735" w:rsidP="007D0735">
      <w:r w:rsidRPr="007D0735">
        <w:t xml:space="preserve">Terwijl we Elia voortdurend tegenkomen bij het afgedwaalde Israël dat hij roept tot bekering en waarschuwt voor Gods oordelen bij blijvende </w:t>
      </w:r>
      <w:proofErr w:type="spellStart"/>
      <w:r w:rsidRPr="007D0735">
        <w:t>onbekeerlijkheid</w:t>
      </w:r>
      <w:proofErr w:type="spellEnd"/>
      <w:r w:rsidRPr="007D0735">
        <w:t>, ontmoeten we Elisa meestal bij de “zevenduizend die de knie voor Baäl niet gebogen hebben”. In 2 Koningen 4 vinden we van die gelovige “rest” of dat “overblijfsel”, zoals latere profeten hen aanduiden, een paar prachtige voorbeelden.</w:t>
      </w:r>
    </w:p>
    <w:p w:rsidR="007D0735" w:rsidRPr="007D0735" w:rsidRDefault="007D0735" w:rsidP="007D0735">
      <w:r w:rsidRPr="007D0735">
        <w:t xml:space="preserve">De eerste verzen spreken ons van een weduwe van een </w:t>
      </w:r>
      <w:proofErr w:type="spellStart"/>
      <w:r w:rsidRPr="007D0735">
        <w:t>profetenleerling</w:t>
      </w:r>
      <w:proofErr w:type="spellEnd"/>
      <w:r w:rsidRPr="007D0735">
        <w:t xml:space="preserve">, die Elisa te hulp roept in een verdrietige situatie. Zij beseft in ieder geval, dat ze bij Elisa moet zijn als ze door de nood gedreven, zich tot God om troost begeeft (Ps. 146: 3, </w:t>
      </w:r>
      <w:proofErr w:type="spellStart"/>
      <w:r w:rsidRPr="007D0735">
        <w:t>ber</w:t>
      </w:r>
      <w:proofErr w:type="spellEnd"/>
      <w:r w:rsidRPr="007D0735">
        <w:t>. 1773). Wat is er aan de hand? In sobere woorden vertelt ze het zelf aan de profeet. Haar man is gestorven, blijkbaar op jonge leeftijd gezien het feit dat ze twee kinderen hebben die nog te jong zijn om iets te verdienen. Ze heeft geen geld om de schuldeiser te betalen. En nu wil de schuldeiser haar beide jongens als slaaf meenemen. Een triest verhaal van een straatarme vrouw en moeder. Mensen zeggen soms: om er je geloof bij kwijt te raken. Dat zou in dit geval helemaal niet zo vreemd zijn geweest.</w:t>
      </w:r>
    </w:p>
    <w:p w:rsidR="007D0735" w:rsidRPr="007D0735" w:rsidRDefault="007D0735" w:rsidP="007D0735">
      <w:r w:rsidRPr="007D0735">
        <w:t>Haar man vreesde de Heere, dat was alom bekend. Welnu, beloofde de Heere aan zulke mensen niet een lang leven onder Gods zegen? Zij was weduwe. Maar stonden er in Gods Woord geen rijke beloften voor weduwen en wezen? Zou de Heere het niet voor haar en haar kinderen opnemen? Moesten die kinderen met wie de Heere toch Zijn verbond had opgericht, in de handen vallen van zo’n bruut, die kennelijk God niet vreesde? Er waren vragen te over die haar opstandig hadden kunnen maken en in wrok van God konden doen afkeren. De Heere doet immers niet wat Hij beloofd heeft! Het is tevergeefs om God te dienen.</w:t>
      </w:r>
    </w:p>
    <w:p w:rsidR="007D0735" w:rsidRPr="007D0735" w:rsidRDefault="007D0735" w:rsidP="007D0735">
      <w:r w:rsidRPr="007D0735">
        <w:rPr>
          <w:b/>
        </w:rPr>
        <w:t>Geloofsweg</w:t>
      </w:r>
      <w:r w:rsidRPr="007D0735">
        <w:br/>
        <w:t>Wat doet deze vrouw? Ze gaat met haar nood naar Elisa, de man van God. Met andere woorden: ze gaat naar God Zelf en voor Hem legt ze haar nood neer. Meer doet ze niet. Ze vertelt wat er aan de hand is. Ze legt haar nood uit haar handen in de handen van God neer. Dan wacht ze. Ze zegt niet wat ze verwacht of waar ze op hoopt. Nu ze haar nood via Elisa aan God heeft voorgelegd, is het genoeg. Nu wacht ze op Hem in vertrouwen dat Zijn hulp zal blijken. Ze gaat de weg van het geloof, waarvan het gebed de ademhaling is. Ze bidt, want wat is bidden anders dan onze nood uit onze handen in Gods handen leggen en die nood daar laten liggen?</w:t>
      </w:r>
    </w:p>
    <w:p w:rsidR="007D0735" w:rsidRPr="007D0735" w:rsidRDefault="007D0735" w:rsidP="007D0735">
      <w:r w:rsidRPr="007D0735">
        <w:rPr>
          <w:b/>
        </w:rPr>
        <w:t>Geloofsbeproeving</w:t>
      </w:r>
      <w:r w:rsidRPr="007D0735">
        <w:br/>
        <w:t>Elisa heeft het antwoord niet zomaar klaar. Dat gebeurt bij deze profeet vaker. Hij zoekt naar een aanknopingspunt. Op de vraag van de profeet belijdt de vrouw haar schrijnende armoede. Ze heeft niets in huis dan een niemendalletje: een flesje van het allerkleinste formaat met daarin een beetje olie. Elisa weet genoeg. Hij geeft de vrouw opdracht om zoveel mogelijk potten en pannen uit de buurt te verzamelen in haar huis. Ze moet in al die vaten gieten, kennelijk uit dat miniatuurflesje. En wat vol is moet ze wegzetten. Hoe dat allemaal moet, zegt hij er niet bij. En zij, zij vraagt niets. Zij gaat.</w:t>
      </w:r>
    </w:p>
    <w:p w:rsidR="007D0735" w:rsidRPr="007D0735" w:rsidRDefault="007D0735" w:rsidP="007D0735">
      <w:r w:rsidRPr="007D0735">
        <w:lastRenderedPageBreak/>
        <w:t>Dat is niet gemakkelijk geweest. Denk maar aan de blikken en de vragen van de buurvrouwen en aan de verbazing van de kleine jongens. Het zou niet zo vreemd zijn geweest als ze het eerst maar met een klein pannetje uitgeprobeerd had. Maar dan was het daar ook bij gebleven. De Heere zegt immers: U geschiede naar uw geloof! Dat is de weg die de Heere hier gaat met de bedoeling dat ze al haar noden en zorgen, al haar schulden en verdriet als lege vaten voor Hem uitstalt. De Heere zegt tegen haar: Laten het er niet weinige zijn. Hij is immers de God Die in alle noden heerlijk wil voorzien. Het NT zegt er dan nog iets bij: in Christus Jezus! In Hem wordt het ten volle waar: Doe je mond maar wijd open, en Ik zal hem vervullen.</w:t>
      </w:r>
    </w:p>
    <w:p w:rsidR="007D0735" w:rsidRPr="007D0735" w:rsidRDefault="007D0735" w:rsidP="007D0735">
      <w:r w:rsidRPr="007D0735">
        <w:rPr>
          <w:b/>
        </w:rPr>
        <w:t>Geloofsuitkomst</w:t>
      </w:r>
      <w:r w:rsidRPr="007D0735">
        <w:br/>
        <w:t>Achter de gesloten deur gebeurt voor de ogen van die moeder en haar jongens het wonder. Al die lege vaten worden vol, gevuld uit dat ene kleine flesje dat niets voorstelt. De Heere geeft mild en overvloedig. De vrouw heeft niet alleen genoeg om haar schuld te betalen; ze kan met haar jongens leven van die milde overvloed. Haar geloof blijkt uit het feit, dat ze met de uitkomst naar Elisa gaat, naar de Heere, om Hem te erkennen als de God bij Wie uitkomsten zijn.</w:t>
      </w:r>
      <w:r w:rsidRPr="007D0735">
        <w:br/>
        <w:t>Elia moest telkens proclameren dat de Heere God is. Elisa mag laten zien: Zó is God voor Zijn volk.</w:t>
      </w:r>
    </w:p>
    <w:p w:rsidR="007D0735" w:rsidRPr="007D0735" w:rsidRDefault="007D0735" w:rsidP="007D0735"/>
    <w:p w:rsidR="007D0735" w:rsidRPr="007D0735" w:rsidRDefault="007D0735" w:rsidP="007D0735"/>
    <w:p w:rsidR="00FB4B76" w:rsidRDefault="007D0735" w:rsidP="00FB4B76">
      <w:pPr>
        <w:pStyle w:val="Geenafstand"/>
      </w:pPr>
      <w:r w:rsidRPr="007D0735">
        <w:rPr>
          <w:b/>
        </w:rPr>
        <w:t>Gespreksvragen</w:t>
      </w:r>
      <w:r w:rsidRPr="007D0735">
        <w:br/>
        <w:t>1. Hoe zit het met de oudtestamentische beloften in de nieuwtestamentische bedeling? Vers 1 herinnert ons aan de beloften van een lang leven (denk ook aan het vijfde gebod), van welvaart, van zegen voor het nageslacht. Hoe moeten we dat in deze oudtestamentische geschiedenis zien en hoe moeten we de toepassing voor vandaag maken?</w:t>
      </w:r>
    </w:p>
    <w:p w:rsidR="00FB4B76" w:rsidRDefault="00FB4B76" w:rsidP="00FB4B76">
      <w:pPr>
        <w:pStyle w:val="Geenafstand"/>
      </w:pPr>
    </w:p>
    <w:p w:rsidR="00FB4B76" w:rsidRDefault="007D0735" w:rsidP="00FB4B76">
      <w:pPr>
        <w:pStyle w:val="Geenafstand"/>
      </w:pPr>
      <w:r w:rsidRPr="007D0735">
        <w:t>2. Zegt de situatie van deze vrouw ook iets over de geestelijke situatie van de tijd waarin ze leefde? Hoe ligt dat vandaag?</w:t>
      </w:r>
    </w:p>
    <w:p w:rsidR="00FB4B76" w:rsidRDefault="007D0735" w:rsidP="00FB4B76">
      <w:pPr>
        <w:pStyle w:val="Geenafstand"/>
      </w:pPr>
      <w:r w:rsidRPr="007D0735">
        <w:br/>
        <w:t>3. Wanneer u het gebed van deze vrouw naast ons eigen gebed legt, ziet u dan overeenkomsten of vooral verschillen? Hoe leren we zo bidden; wat is daarvoor nodig?</w:t>
      </w:r>
    </w:p>
    <w:p w:rsidR="00FB4B76" w:rsidRDefault="007D0735" w:rsidP="00FB4B76">
      <w:pPr>
        <w:pStyle w:val="Geenafstand"/>
      </w:pPr>
      <w:r w:rsidRPr="007D0735">
        <w:br/>
        <w:t>4. Wat vindt u moeilijker: lege vaten voor de Heere neerzetten of geloven dat God ze vullen zal; met deze vrouw meebidden of met haar mee danken?</w:t>
      </w:r>
    </w:p>
    <w:p w:rsidR="007D0735" w:rsidRPr="007D0735" w:rsidRDefault="007D0735" w:rsidP="00FB4B76">
      <w:pPr>
        <w:pStyle w:val="Geenafstand"/>
      </w:pPr>
      <w:r w:rsidRPr="007D0735">
        <w:br/>
        <w:t>5. Wat is de voornaamste les die u uit deze geschiedenis leert?</w:t>
      </w:r>
      <w:bookmarkStart w:id="0" w:name="_GoBack"/>
      <w:bookmarkEnd w:id="0"/>
    </w:p>
    <w:p w:rsidR="004C3610" w:rsidRPr="007D0735" w:rsidRDefault="004C3610" w:rsidP="007D0735"/>
    <w:sectPr w:rsidR="004C3610" w:rsidRPr="007D0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35"/>
    <w:rsid w:val="004C3610"/>
    <w:rsid w:val="007D0735"/>
    <w:rsid w:val="00FB4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07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D0735"/>
    <w:rPr>
      <w:b/>
      <w:bCs/>
    </w:rPr>
  </w:style>
  <w:style w:type="character" w:customStyle="1" w:styleId="highlight1">
    <w:name w:val="highlight1"/>
    <w:basedOn w:val="Standaardalinea-lettertype"/>
    <w:rsid w:val="007D0735"/>
  </w:style>
  <w:style w:type="paragraph" w:styleId="Geenafstand">
    <w:name w:val="No Spacing"/>
    <w:uiPriority w:val="1"/>
    <w:qFormat/>
    <w:rsid w:val="00FB4B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07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D0735"/>
    <w:rPr>
      <w:b/>
      <w:bCs/>
    </w:rPr>
  </w:style>
  <w:style w:type="character" w:customStyle="1" w:styleId="highlight1">
    <w:name w:val="highlight1"/>
    <w:basedOn w:val="Standaardalinea-lettertype"/>
    <w:rsid w:val="007D0735"/>
  </w:style>
  <w:style w:type="paragraph" w:styleId="Geenafstand">
    <w:name w:val="No Spacing"/>
    <w:uiPriority w:val="1"/>
    <w:qFormat/>
    <w:rsid w:val="00FB4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0716">
      <w:bodyDiv w:val="1"/>
      <w:marLeft w:val="0"/>
      <w:marRight w:val="0"/>
      <w:marTop w:val="0"/>
      <w:marBottom w:val="0"/>
      <w:divBdr>
        <w:top w:val="none" w:sz="0" w:space="0" w:color="auto"/>
        <w:left w:val="none" w:sz="0" w:space="0" w:color="auto"/>
        <w:bottom w:val="none" w:sz="0" w:space="0" w:color="auto"/>
        <w:right w:val="none" w:sz="0" w:space="0" w:color="auto"/>
      </w:divBdr>
    </w:div>
    <w:div w:id="18728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813</Words>
  <Characters>4472</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deWith</dc:creator>
  <cp:lastModifiedBy>N deWith</cp:lastModifiedBy>
  <cp:revision>2</cp:revision>
  <dcterms:created xsi:type="dcterms:W3CDTF">2019-10-02T13:11:00Z</dcterms:created>
  <dcterms:modified xsi:type="dcterms:W3CDTF">2019-10-11T18:34:00Z</dcterms:modified>
</cp:coreProperties>
</file>